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四川银行定开系列6个月10号净值型理财产品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四川银行定开系列6个月10号净值型理财产品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2022-02-16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545,191,000.00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[2.6%-3.7%]/年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四川银行-四川银行定开系列6个月10号净值型理财产品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8.85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3,973,504.06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2,540,141.23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546,990,549.54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546,990,549.54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1.0885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398,044,570.57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72.51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398,044,570.57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72.51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150,036,474.52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27.33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359,133.81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485,014.66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548,925,193.56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150,036,474.52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27.43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21眉府01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47,624,794.52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24中原银行CD239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23,585,378.63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24乌鲁木齐银行CD137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21,589,842.13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24江苏银行CD189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19,654,149.92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24稠州商行CD030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19,596,856.33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22湔江01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17,261,939.73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22眉资01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16,662,487.67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22临港债02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16,083,863.01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24龙驰01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15,511,623.29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2.84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本报告期末，本产品投资的21眉天01</w:t>
      </w:r>
      <w:r>
        <w:rPr>
          <w:rFonts w:hint="eastAsia" w:ascii="宋体" w:hAnsi="宋体"/>
          <w:szCs w:val="21"/>
          <w:lang w:eastAsia="zh-CN"/>
        </w:rPr>
        <w:t>、21眉府01、22凉山发展MTN001、21攀国投</w:t>
      </w:r>
      <w:bookmarkStart w:id="5" w:name="_GoBack"/>
      <w:bookmarkEnd w:id="5"/>
      <w:r>
        <w:rPr>
          <w:rFonts w:hint="eastAsia" w:ascii="宋体" w:hAnsi="宋体"/>
          <w:szCs w:val="21"/>
        </w:rPr>
        <w:t>属于关联交易。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29D2D3A"/>
    <w:rsid w:val="23AB2840"/>
    <w:rsid w:val="24DE1ADF"/>
    <w:rsid w:val="2FC23DC4"/>
    <w:rsid w:val="339E2F39"/>
    <w:rsid w:val="38A16717"/>
    <w:rsid w:val="46A87316"/>
    <w:rsid w:val="512D246A"/>
    <w:rsid w:val="54B27197"/>
    <w:rsid w:val="5A9E6B68"/>
    <w:rsid w:val="7864445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2024-10-21T06:27:49Z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0F6C02E457654671BF20CDCFCBCF7E7A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