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四川银行定开系列1个月1号净值型理财产品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226,200,988.00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[2.15%-3.05%]/年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6.43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3,973,785.68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4,078,947.47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226,390,367.94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226,390,367.94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1.0643</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132,071,898.48</w:t>
            </w:r>
          </w:p>
        </w:tc>
        <w:tc>
          <w:tcPr>
            <w:tcW w:w="1749" w:type="dxa"/>
            <w:shd w:val="clear" w:color="auto" w:fill="auto"/>
            <w:vAlign w:val="center"/>
          </w:tcPr>
          <w:p>
            <w:pPr>
              <w:jc w:val="right"/>
              <w:rPr>
                <w:rFonts w:ascii="宋体" w:hAnsi="宋体"/>
              </w:rPr>
            </w:pPr>
            <w:r>
              <w:rPr>
                <w:rFonts w:hint="eastAsia" w:ascii="宋体" w:hAnsi="宋体"/>
              </w:rPr>
              <w:t>57.78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122,252,240.27</w:t>
            </w:r>
          </w:p>
        </w:tc>
        <w:tc>
          <w:tcPr>
            <w:tcW w:w="1749" w:type="dxa"/>
            <w:shd w:val="clear" w:color="auto" w:fill="auto"/>
            <w:vAlign w:val="center"/>
          </w:tcPr>
          <w:p>
            <w:pPr>
              <w:jc w:val="right"/>
              <w:rPr>
                <w:rFonts w:ascii="宋体" w:hAnsi="宋体"/>
              </w:rPr>
            </w:pPr>
            <w:r>
              <w:rPr>
                <w:rFonts w:hint="eastAsia" w:ascii="宋体" w:hAnsi="宋体"/>
              </w:rPr>
              <w:t>53.48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9,819,658.21</w:t>
            </w:r>
          </w:p>
        </w:tc>
        <w:tc>
          <w:tcPr>
            <w:tcW w:w="1749" w:type="dxa"/>
            <w:shd w:val="clear" w:color="auto" w:fill="auto"/>
            <w:vAlign w:val="center"/>
          </w:tcPr>
          <w:p>
            <w:pPr>
              <w:jc w:val="right"/>
              <w:rPr>
                <w:rFonts w:ascii="宋体" w:hAnsi="宋体"/>
              </w:rPr>
            </w:pPr>
            <w:r>
              <w:rPr>
                <w:rFonts w:hint="eastAsia" w:ascii="宋体" w:hAnsi="宋体"/>
              </w:rPr>
              <w:t>4.30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82,995,968.58</w:t>
            </w:r>
          </w:p>
        </w:tc>
        <w:tc>
          <w:tcPr>
            <w:tcW w:w="1749" w:type="dxa"/>
            <w:shd w:val="clear" w:color="auto" w:fill="auto"/>
            <w:vAlign w:val="center"/>
          </w:tcPr>
          <w:p>
            <w:pPr>
              <w:jc w:val="right"/>
              <w:rPr>
                <w:rFonts w:ascii="宋体" w:hAnsi="宋体"/>
              </w:rPr>
            </w:pPr>
            <w:r>
              <w:rPr>
                <w:rFonts w:hint="eastAsia" w:ascii="宋体" w:hAnsi="宋体"/>
              </w:rPr>
              <w:t>36.31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12,869,253.72</w:t>
            </w:r>
          </w:p>
        </w:tc>
        <w:tc>
          <w:tcPr>
            <w:tcW w:w="1749" w:type="dxa"/>
            <w:shd w:val="clear" w:color="auto" w:fill="auto"/>
            <w:vAlign w:val="center"/>
          </w:tcPr>
          <w:p>
            <w:pPr>
              <w:jc w:val="right"/>
              <w:rPr>
                <w:rFonts w:ascii="宋体" w:hAnsi="宋体"/>
              </w:rPr>
            </w:pPr>
            <w:r>
              <w:rPr>
                <w:rFonts w:hint="eastAsia" w:ascii="宋体" w:hAnsi="宋体"/>
              </w:rPr>
              <w:t>5.63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657,743.67</w:t>
            </w:r>
          </w:p>
        </w:tc>
        <w:tc>
          <w:tcPr>
            <w:tcW w:w="1749" w:type="dxa"/>
            <w:shd w:val="clear" w:color="auto" w:fill="auto"/>
            <w:vAlign w:val="center"/>
          </w:tcPr>
          <w:p>
            <w:pPr>
              <w:jc w:val="right"/>
              <w:rPr>
                <w:rFonts w:ascii="宋体" w:hAnsi="宋体"/>
              </w:rPr>
            </w:pPr>
            <w:r>
              <w:rPr>
                <w:rFonts w:hint="eastAsia" w:ascii="宋体" w:hAnsi="宋体"/>
              </w:rPr>
              <w:t>0.29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228,594,864.45</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82,995,968.58</w:t>
            </w:r>
          </w:p>
        </w:tc>
        <w:tc>
          <w:tcPr>
            <w:tcW w:w="2431" w:type="dxa"/>
            <w:shd w:val="clear" w:color="auto" w:fill="auto"/>
            <w:vAlign w:val="center"/>
          </w:tcPr>
          <w:p>
            <w:pPr>
              <w:jc w:val="right"/>
              <w:rPr>
                <w:rFonts w:ascii="宋体" w:hAnsi="宋体"/>
              </w:rPr>
            </w:pPr>
            <w:r>
              <w:rPr>
                <w:rFonts w:ascii="宋体" w:hAnsi="宋体"/>
              </w:rPr>
              <w:t>36.66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24广西北部湾银行CD154</w:t>
            </w:r>
          </w:p>
        </w:tc>
        <w:tc>
          <w:tcPr>
            <w:tcW w:w="2693" w:type="dxa"/>
            <w:shd w:val="clear" w:color="auto" w:fill="auto"/>
            <w:vAlign w:val="center"/>
          </w:tcPr>
          <w:p>
            <w:pPr>
              <w:jc w:val="right"/>
              <w:rPr>
                <w:rFonts w:ascii="宋体" w:hAnsi="宋体"/>
              </w:rPr>
            </w:pPr>
            <w:r>
              <w:rPr>
                <w:rFonts w:ascii="宋体" w:hAnsi="宋体"/>
              </w:rPr>
              <w:t>9,972,487.91</w:t>
            </w:r>
          </w:p>
        </w:tc>
        <w:tc>
          <w:tcPr>
            <w:tcW w:w="2431" w:type="dxa"/>
            <w:shd w:val="clear" w:color="auto" w:fill="auto"/>
            <w:vAlign w:val="center"/>
          </w:tcPr>
          <w:p>
            <w:pPr>
              <w:jc w:val="right"/>
              <w:rPr>
                <w:rFonts w:ascii="宋体" w:hAnsi="宋体"/>
              </w:rPr>
            </w:pPr>
            <w:r>
              <w:rPr>
                <w:rFonts w:ascii="宋体" w:hAnsi="宋体"/>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24昆仑银行CD028</w:t>
            </w:r>
          </w:p>
        </w:tc>
        <w:tc>
          <w:tcPr>
            <w:tcW w:w="2693" w:type="dxa"/>
            <w:shd w:val="clear" w:color="auto" w:fill="auto"/>
            <w:vAlign w:val="center"/>
          </w:tcPr>
          <w:p>
            <w:pPr>
              <w:jc w:val="right"/>
              <w:rPr>
                <w:rFonts w:ascii="宋体" w:hAnsi="宋体"/>
              </w:rPr>
            </w:pPr>
            <w:r>
              <w:rPr>
                <w:rFonts w:ascii="宋体" w:hAnsi="宋体"/>
              </w:rPr>
              <w:t>9,949,468.22</w:t>
            </w:r>
          </w:p>
        </w:tc>
        <w:tc>
          <w:tcPr>
            <w:tcW w:w="2431" w:type="dxa"/>
            <w:shd w:val="clear" w:color="auto" w:fill="auto"/>
            <w:vAlign w:val="center"/>
          </w:tcPr>
          <w:p>
            <w:pPr>
              <w:jc w:val="right"/>
              <w:rPr>
                <w:rFonts w:ascii="宋体" w:hAnsi="宋体"/>
              </w:rPr>
            </w:pPr>
            <w:r>
              <w:rPr>
                <w:rFonts w:ascii="宋体" w:hAnsi="宋体"/>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24厦门国际银行CD090</w:t>
            </w:r>
          </w:p>
        </w:tc>
        <w:tc>
          <w:tcPr>
            <w:tcW w:w="2693" w:type="dxa"/>
            <w:shd w:val="clear" w:color="auto" w:fill="auto"/>
            <w:vAlign w:val="center"/>
          </w:tcPr>
          <w:p>
            <w:pPr>
              <w:jc w:val="right"/>
              <w:rPr>
                <w:rFonts w:ascii="宋体" w:hAnsi="宋体"/>
              </w:rPr>
            </w:pPr>
            <w:r>
              <w:rPr>
                <w:rFonts w:ascii="宋体" w:hAnsi="宋体"/>
              </w:rPr>
              <w:t>9,948,340.93</w:t>
            </w:r>
          </w:p>
        </w:tc>
        <w:tc>
          <w:tcPr>
            <w:tcW w:w="2431" w:type="dxa"/>
            <w:shd w:val="clear" w:color="auto" w:fill="auto"/>
            <w:vAlign w:val="center"/>
          </w:tcPr>
          <w:p>
            <w:pPr>
              <w:jc w:val="right"/>
              <w:rPr>
                <w:rFonts w:ascii="宋体" w:hAnsi="宋体"/>
              </w:rPr>
            </w:pPr>
            <w:r>
              <w:rPr>
                <w:rFonts w:ascii="宋体" w:hAnsi="宋体"/>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24贵州银行CD054</w:t>
            </w:r>
          </w:p>
        </w:tc>
        <w:tc>
          <w:tcPr>
            <w:tcW w:w="2693" w:type="dxa"/>
            <w:shd w:val="clear" w:color="auto" w:fill="auto"/>
            <w:vAlign w:val="center"/>
          </w:tcPr>
          <w:p>
            <w:pPr>
              <w:jc w:val="right"/>
              <w:rPr>
                <w:rFonts w:ascii="宋体" w:hAnsi="宋体"/>
              </w:rPr>
            </w:pPr>
            <w:r>
              <w:rPr>
                <w:rFonts w:ascii="宋体" w:hAnsi="宋体"/>
              </w:rPr>
              <w:t>9,945,462.63</w:t>
            </w:r>
          </w:p>
        </w:tc>
        <w:tc>
          <w:tcPr>
            <w:tcW w:w="2431" w:type="dxa"/>
            <w:shd w:val="clear" w:color="auto" w:fill="auto"/>
            <w:vAlign w:val="center"/>
          </w:tcPr>
          <w:p>
            <w:pPr>
              <w:jc w:val="right"/>
              <w:rPr>
                <w:rFonts w:ascii="宋体" w:hAnsi="宋体"/>
              </w:rPr>
            </w:pPr>
            <w:r>
              <w:rPr>
                <w:rFonts w:ascii="宋体" w:hAnsi="宋体"/>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空港03优</w:t>
            </w:r>
          </w:p>
        </w:tc>
        <w:tc>
          <w:tcPr>
            <w:tcW w:w="2693" w:type="dxa"/>
            <w:shd w:val="clear" w:color="auto" w:fill="auto"/>
            <w:vAlign w:val="center"/>
          </w:tcPr>
          <w:p>
            <w:pPr>
              <w:jc w:val="right"/>
              <w:rPr>
                <w:rFonts w:ascii="宋体" w:hAnsi="宋体"/>
              </w:rPr>
            </w:pPr>
            <w:r>
              <w:rPr>
                <w:rFonts w:ascii="宋体" w:hAnsi="宋体"/>
              </w:rPr>
              <w:t>9,819,658.21</w:t>
            </w:r>
          </w:p>
        </w:tc>
        <w:tc>
          <w:tcPr>
            <w:tcW w:w="2431" w:type="dxa"/>
            <w:shd w:val="clear" w:color="auto" w:fill="auto"/>
            <w:vAlign w:val="center"/>
          </w:tcPr>
          <w:p>
            <w:pPr>
              <w:jc w:val="right"/>
              <w:rPr>
                <w:rFonts w:ascii="宋体" w:hAnsi="宋体"/>
              </w:rPr>
            </w:pPr>
            <w:r>
              <w:rPr>
                <w:rFonts w:ascii="宋体" w:hAnsi="宋体"/>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24成都香城MTN001</w:t>
            </w:r>
          </w:p>
        </w:tc>
        <w:tc>
          <w:tcPr>
            <w:tcW w:w="2693" w:type="dxa"/>
            <w:shd w:val="clear" w:color="auto" w:fill="auto"/>
            <w:vAlign w:val="center"/>
          </w:tcPr>
          <w:p>
            <w:pPr>
              <w:jc w:val="right"/>
              <w:rPr>
                <w:rFonts w:ascii="宋体" w:hAnsi="宋体"/>
              </w:rPr>
            </w:pPr>
            <w:r>
              <w:rPr>
                <w:rFonts w:ascii="宋体" w:hAnsi="宋体"/>
              </w:rPr>
              <w:t>8,302,994.54</w:t>
            </w:r>
          </w:p>
        </w:tc>
        <w:tc>
          <w:tcPr>
            <w:tcW w:w="2431" w:type="dxa"/>
            <w:shd w:val="clear" w:color="auto" w:fill="auto"/>
            <w:vAlign w:val="center"/>
          </w:tcPr>
          <w:p>
            <w:pPr>
              <w:jc w:val="right"/>
              <w:rPr>
                <w:rFonts w:ascii="宋体" w:hAnsi="宋体"/>
              </w:rPr>
            </w:pPr>
            <w:r>
              <w:rPr>
                <w:rFonts w:ascii="宋体" w:hAnsi="宋体"/>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20空港兴城MTN001</w:t>
            </w:r>
          </w:p>
        </w:tc>
        <w:tc>
          <w:tcPr>
            <w:tcW w:w="2693" w:type="dxa"/>
            <w:shd w:val="clear" w:color="auto" w:fill="auto"/>
            <w:vAlign w:val="center"/>
          </w:tcPr>
          <w:p>
            <w:pPr>
              <w:jc w:val="right"/>
              <w:rPr>
                <w:rFonts w:ascii="宋体" w:hAnsi="宋体"/>
              </w:rPr>
            </w:pPr>
            <w:r>
              <w:rPr>
                <w:rFonts w:ascii="宋体" w:hAnsi="宋体"/>
              </w:rPr>
              <w:t>8,218,704.66</w:t>
            </w:r>
          </w:p>
        </w:tc>
        <w:tc>
          <w:tcPr>
            <w:tcW w:w="2431" w:type="dxa"/>
            <w:shd w:val="clear" w:color="auto" w:fill="auto"/>
            <w:vAlign w:val="center"/>
          </w:tcPr>
          <w:p>
            <w:pPr>
              <w:jc w:val="right"/>
              <w:rPr>
                <w:rFonts w:ascii="宋体" w:hAnsi="宋体"/>
              </w:rPr>
            </w:pPr>
            <w:r>
              <w:rPr>
                <w:rFonts w:ascii="宋体" w:hAnsi="宋体"/>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8,208,953.42</w:t>
            </w:r>
          </w:p>
        </w:tc>
        <w:tc>
          <w:tcPr>
            <w:tcW w:w="2431" w:type="dxa"/>
            <w:shd w:val="clear" w:color="auto" w:fill="auto"/>
            <w:vAlign w:val="center"/>
          </w:tcPr>
          <w:p>
            <w:pPr>
              <w:jc w:val="right"/>
              <w:rPr>
                <w:rFonts w:ascii="宋体" w:hAnsi="宋体"/>
              </w:rPr>
            </w:pPr>
            <w:r>
              <w:rPr>
                <w:rFonts w:ascii="宋体" w:hAnsi="宋体"/>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8,182,553.42</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3.61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bookmarkStart w:id="5" w:name="_GoBack"/>
      <w:bookmarkEnd w:id="5"/>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四川银行定开系列1个月1号净值型理财产品托管的过程中，严格遵守有关法律法规、托管协议的规定，尽职尽责地履行托管义务并安全保管托管资产。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3DC5792"/>
    <w:rsid w:val="293F518F"/>
    <w:rsid w:val="2FC23DC4"/>
    <w:rsid w:val="339E2F39"/>
    <w:rsid w:val="38A16717"/>
    <w:rsid w:val="46A87316"/>
    <w:rsid w:val="4D30667F"/>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2</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2025-01-16T06:24:01Z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A98A6ECA45194D358758C7AC11F1B7FB</vt:lpwstr>
  </property>
  <property fmtid="{D5CDD505-2E9C-101B-9397-08002B2CF9AE}" pid="4" name="Generator">
    <vt:lpwstr>NPOI</vt:lpwstr>
  </property>
  <property fmtid="{D5CDD505-2E9C-101B-9397-08002B2CF9AE}" pid="5" name="Generator Version">
    <vt:lpwstr>2.2.1</vt:lpwstr>
  </property>
</Properties>
</file>