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四川银行定开系列6个月10号净值型理财产品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四川银行定开系列6个月10号净值型理财产品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C1438121000180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545,191,000.00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[2.6%-3.7%]/年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四川银行-四川银行定开系列6个月10号净值型理财产品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9.53</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8,154,895.77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8,875,594.96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550,714,071.95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550,714,071.95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1.0953</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381,090,782.88</w:t>
            </w:r>
          </w:p>
        </w:tc>
        <w:tc>
          <w:tcPr>
            <w:tcW w:w="1749" w:type="dxa"/>
            <w:shd w:val="clear" w:color="auto" w:fill="auto"/>
            <w:vAlign w:val="center"/>
          </w:tcPr>
          <w:p>
            <w:pPr>
              <w:jc w:val="right"/>
              <w:rPr>
                <w:rFonts w:ascii="宋体" w:hAnsi="宋体"/>
              </w:rPr>
            </w:pPr>
            <w:r>
              <w:rPr>
                <w:rFonts w:hint="eastAsia" w:ascii="宋体" w:hAnsi="宋体"/>
              </w:rPr>
              <w:t>68.81</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381,090,782.88</w:t>
            </w:r>
          </w:p>
        </w:tc>
        <w:tc>
          <w:tcPr>
            <w:tcW w:w="1749" w:type="dxa"/>
            <w:shd w:val="clear" w:color="auto" w:fill="auto"/>
            <w:vAlign w:val="center"/>
          </w:tcPr>
          <w:p>
            <w:pPr>
              <w:jc w:val="right"/>
              <w:rPr>
                <w:rFonts w:ascii="宋体" w:hAnsi="宋体"/>
              </w:rPr>
            </w:pPr>
            <w:r>
              <w:rPr>
                <w:rFonts w:hint="eastAsia" w:ascii="宋体" w:hAnsi="宋体"/>
              </w:rPr>
              <w:t>68.81</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120,014,607.40</w:t>
            </w:r>
          </w:p>
        </w:tc>
        <w:tc>
          <w:tcPr>
            <w:tcW w:w="1749" w:type="dxa"/>
            <w:shd w:val="clear" w:color="auto" w:fill="auto"/>
            <w:vAlign w:val="center"/>
          </w:tcPr>
          <w:p>
            <w:pPr>
              <w:jc w:val="right"/>
              <w:rPr>
                <w:rFonts w:ascii="宋体" w:hAnsi="宋体"/>
              </w:rPr>
            </w:pPr>
            <w:r>
              <w:rPr>
                <w:rFonts w:hint="eastAsia" w:ascii="宋体" w:hAnsi="宋体"/>
              </w:rPr>
              <w:t>21.67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52,586,578.84</w:t>
            </w:r>
          </w:p>
        </w:tc>
        <w:tc>
          <w:tcPr>
            <w:tcW w:w="1749" w:type="dxa"/>
            <w:shd w:val="clear" w:color="auto" w:fill="auto"/>
            <w:vAlign w:val="center"/>
          </w:tcPr>
          <w:p>
            <w:pPr>
              <w:jc w:val="right"/>
              <w:rPr>
                <w:rFonts w:ascii="宋体" w:hAnsi="宋体"/>
              </w:rPr>
            </w:pPr>
            <w:r>
              <w:rPr>
                <w:rFonts w:hint="eastAsia" w:ascii="宋体" w:hAnsi="宋体"/>
              </w:rPr>
              <w:t>9.50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100,528.55</w:t>
            </w:r>
          </w:p>
        </w:tc>
        <w:tc>
          <w:tcPr>
            <w:tcW w:w="1749" w:type="dxa"/>
            <w:shd w:val="clear" w:color="auto" w:fill="auto"/>
            <w:vAlign w:val="center"/>
          </w:tcPr>
          <w:p>
            <w:pPr>
              <w:jc w:val="right"/>
              <w:rPr>
                <w:rFonts w:ascii="宋体" w:hAnsi="宋体"/>
              </w:rPr>
            </w:pPr>
            <w:r>
              <w:rPr>
                <w:rFonts w:hint="eastAsia" w:ascii="宋体" w:hAnsi="宋体"/>
              </w:rPr>
              <w:t>0.02</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553,792,497.67</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120,014,607.40</w:t>
            </w:r>
          </w:p>
        </w:tc>
        <w:tc>
          <w:tcPr>
            <w:tcW w:w="2431" w:type="dxa"/>
            <w:shd w:val="clear" w:color="auto" w:fill="auto"/>
            <w:vAlign w:val="center"/>
          </w:tcPr>
          <w:p>
            <w:pPr>
              <w:jc w:val="right"/>
              <w:rPr>
                <w:rFonts w:ascii="宋体" w:hAnsi="宋体"/>
              </w:rPr>
            </w:pPr>
            <w:r>
              <w:rPr>
                <w:rFonts w:ascii="宋体" w:hAnsi="宋体"/>
              </w:rPr>
              <w:t>21.79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22湔江01</w:t>
            </w:r>
          </w:p>
        </w:tc>
        <w:tc>
          <w:tcPr>
            <w:tcW w:w="2693" w:type="dxa"/>
            <w:shd w:val="clear" w:color="auto" w:fill="auto"/>
            <w:vAlign w:val="center"/>
          </w:tcPr>
          <w:p>
            <w:pPr>
              <w:jc w:val="right"/>
              <w:rPr>
                <w:rFonts w:ascii="宋体" w:hAnsi="宋体"/>
              </w:rPr>
            </w:pPr>
            <w:r>
              <w:rPr>
                <w:rFonts w:ascii="宋体" w:hAnsi="宋体"/>
              </w:rPr>
              <w:t>37,933,819.18</w:t>
            </w:r>
          </w:p>
        </w:tc>
        <w:tc>
          <w:tcPr>
            <w:tcW w:w="2431" w:type="dxa"/>
            <w:shd w:val="clear" w:color="auto" w:fill="auto"/>
            <w:vAlign w:val="center"/>
          </w:tcPr>
          <w:p>
            <w:pPr>
              <w:jc w:val="right"/>
              <w:rPr>
                <w:rFonts w:ascii="宋体" w:hAnsi="宋体"/>
              </w:rPr>
            </w:pPr>
            <w:r>
              <w:rPr>
                <w:rFonts w:ascii="宋体" w:hAnsi="宋体"/>
              </w:rPr>
              <w:t>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23达州02</w:t>
            </w:r>
          </w:p>
        </w:tc>
        <w:tc>
          <w:tcPr>
            <w:tcW w:w="2693" w:type="dxa"/>
            <w:shd w:val="clear" w:color="auto" w:fill="auto"/>
            <w:vAlign w:val="center"/>
          </w:tcPr>
          <w:p>
            <w:pPr>
              <w:jc w:val="right"/>
              <w:rPr>
                <w:rFonts w:ascii="宋体" w:hAnsi="宋体"/>
              </w:rPr>
            </w:pPr>
            <w:r>
              <w:rPr>
                <w:rFonts w:ascii="宋体" w:hAnsi="宋体"/>
              </w:rPr>
              <w:t>32,367,328.77</w:t>
            </w:r>
          </w:p>
        </w:tc>
        <w:tc>
          <w:tcPr>
            <w:tcW w:w="2431" w:type="dxa"/>
            <w:shd w:val="clear" w:color="auto" w:fill="auto"/>
            <w:vAlign w:val="center"/>
          </w:tcPr>
          <w:p>
            <w:pPr>
              <w:jc w:val="right"/>
              <w:rPr>
                <w:rFonts w:ascii="宋体" w:hAnsi="宋体"/>
              </w:rPr>
            </w:pPr>
            <w:r>
              <w:rPr>
                <w:rFonts w:ascii="宋体" w:hAnsi="宋体"/>
              </w:rPr>
              <w:t>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24中原银行CD239</w:t>
            </w:r>
          </w:p>
        </w:tc>
        <w:tc>
          <w:tcPr>
            <w:tcW w:w="2693" w:type="dxa"/>
            <w:shd w:val="clear" w:color="auto" w:fill="auto"/>
            <w:vAlign w:val="center"/>
          </w:tcPr>
          <w:p>
            <w:pPr>
              <w:jc w:val="right"/>
              <w:rPr>
                <w:rFonts w:ascii="宋体" w:hAnsi="宋体"/>
              </w:rPr>
            </w:pPr>
            <w:r>
              <w:rPr>
                <w:rFonts w:ascii="宋体" w:hAnsi="宋体"/>
              </w:rPr>
              <w:t>23,750,755.07</w:t>
            </w:r>
          </w:p>
        </w:tc>
        <w:tc>
          <w:tcPr>
            <w:tcW w:w="2431" w:type="dxa"/>
            <w:shd w:val="clear" w:color="auto" w:fill="auto"/>
            <w:vAlign w:val="center"/>
          </w:tcPr>
          <w:p>
            <w:pPr>
              <w:jc w:val="right"/>
              <w:rPr>
                <w:rFonts w:ascii="宋体" w:hAnsi="宋体"/>
              </w:rPr>
            </w:pPr>
            <w:r>
              <w:rPr>
                <w:rFonts w:ascii="宋体" w:hAnsi="宋体"/>
              </w:rPr>
              <w:t>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24乌鲁木齐银行CD137</w:t>
            </w:r>
          </w:p>
        </w:tc>
        <w:tc>
          <w:tcPr>
            <w:tcW w:w="2693" w:type="dxa"/>
            <w:shd w:val="clear" w:color="auto" w:fill="auto"/>
            <w:vAlign w:val="center"/>
          </w:tcPr>
          <w:p>
            <w:pPr>
              <w:jc w:val="right"/>
              <w:rPr>
                <w:rFonts w:ascii="宋体" w:hAnsi="宋体"/>
              </w:rPr>
            </w:pPr>
            <w:r>
              <w:rPr>
                <w:rFonts w:ascii="宋体" w:hAnsi="宋体"/>
              </w:rPr>
              <w:t>21,751,834.21</w:t>
            </w:r>
          </w:p>
        </w:tc>
        <w:tc>
          <w:tcPr>
            <w:tcW w:w="2431" w:type="dxa"/>
            <w:shd w:val="clear" w:color="auto" w:fill="auto"/>
            <w:vAlign w:val="center"/>
          </w:tcPr>
          <w:p>
            <w:pPr>
              <w:jc w:val="right"/>
              <w:rPr>
                <w:rFonts w:ascii="宋体" w:hAnsi="宋体"/>
              </w:rPr>
            </w:pPr>
            <w:r>
              <w:rPr>
                <w:rFonts w:ascii="宋体" w:hAnsi="宋体"/>
              </w:rPr>
              <w:t>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24贵州银行CD053</w:t>
            </w:r>
          </w:p>
        </w:tc>
        <w:tc>
          <w:tcPr>
            <w:tcW w:w="2693" w:type="dxa"/>
            <w:shd w:val="clear" w:color="auto" w:fill="auto"/>
            <w:vAlign w:val="center"/>
          </w:tcPr>
          <w:p>
            <w:pPr>
              <w:jc w:val="right"/>
              <w:rPr>
                <w:rFonts w:ascii="宋体" w:hAnsi="宋体"/>
              </w:rPr>
            </w:pPr>
            <w:r>
              <w:rPr>
                <w:rFonts w:ascii="宋体" w:hAnsi="宋体"/>
              </w:rPr>
              <w:t>19,896,290.14</w:t>
            </w:r>
          </w:p>
        </w:tc>
        <w:tc>
          <w:tcPr>
            <w:tcW w:w="2431" w:type="dxa"/>
            <w:shd w:val="clear" w:color="auto" w:fill="auto"/>
            <w:vAlign w:val="center"/>
          </w:tcPr>
          <w:p>
            <w:pPr>
              <w:jc w:val="right"/>
              <w:rPr>
                <w:rFonts w:ascii="宋体" w:hAnsi="宋体"/>
              </w:rPr>
            </w:pPr>
            <w:r>
              <w:rPr>
                <w:rFonts w:ascii="宋体" w:hAnsi="宋体"/>
              </w:rPr>
              <w:t>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24江苏银行CD189</w:t>
            </w:r>
          </w:p>
        </w:tc>
        <w:tc>
          <w:tcPr>
            <w:tcW w:w="2693" w:type="dxa"/>
            <w:shd w:val="clear" w:color="auto" w:fill="auto"/>
            <w:vAlign w:val="center"/>
          </w:tcPr>
          <w:p>
            <w:pPr>
              <w:jc w:val="right"/>
              <w:rPr>
                <w:rFonts w:ascii="宋体" w:hAnsi="宋体"/>
              </w:rPr>
            </w:pPr>
            <w:r>
              <w:rPr>
                <w:rFonts w:ascii="宋体" w:hAnsi="宋体"/>
              </w:rPr>
              <w:t>19,788,931.51</w:t>
            </w:r>
          </w:p>
        </w:tc>
        <w:tc>
          <w:tcPr>
            <w:tcW w:w="2431" w:type="dxa"/>
            <w:shd w:val="clear" w:color="auto" w:fill="auto"/>
            <w:vAlign w:val="center"/>
          </w:tcPr>
          <w:p>
            <w:pPr>
              <w:jc w:val="right"/>
              <w:rPr>
                <w:rFonts w:ascii="宋体" w:hAnsi="宋体"/>
              </w:rPr>
            </w:pPr>
            <w:r>
              <w:rPr>
                <w:rFonts w:ascii="宋体" w:hAnsi="宋体"/>
              </w:rPr>
              <w:t>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24稠州商行CD030</w:t>
            </w:r>
          </w:p>
        </w:tc>
        <w:tc>
          <w:tcPr>
            <w:tcW w:w="2693" w:type="dxa"/>
            <w:shd w:val="clear" w:color="auto" w:fill="auto"/>
            <w:vAlign w:val="center"/>
          </w:tcPr>
          <w:p>
            <w:pPr>
              <w:jc w:val="right"/>
              <w:rPr>
                <w:rFonts w:ascii="宋体" w:hAnsi="宋体"/>
              </w:rPr>
            </w:pPr>
            <w:r>
              <w:rPr>
                <w:rFonts w:ascii="宋体" w:hAnsi="宋体"/>
              </w:rPr>
              <w:t>19,745,993.42</w:t>
            </w:r>
          </w:p>
        </w:tc>
        <w:tc>
          <w:tcPr>
            <w:tcW w:w="2431" w:type="dxa"/>
            <w:shd w:val="clear" w:color="auto" w:fill="auto"/>
            <w:vAlign w:val="center"/>
          </w:tcPr>
          <w:p>
            <w:pPr>
              <w:jc w:val="right"/>
              <w:rPr>
                <w:rFonts w:ascii="宋体" w:hAnsi="宋体"/>
              </w:rPr>
            </w:pPr>
            <w:r>
              <w:rPr>
                <w:rFonts w:ascii="宋体" w:hAnsi="宋体"/>
              </w:rPr>
              <w:t>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24厦门国际银行CD090</w:t>
            </w:r>
          </w:p>
        </w:tc>
        <w:tc>
          <w:tcPr>
            <w:tcW w:w="2693" w:type="dxa"/>
            <w:shd w:val="clear" w:color="auto" w:fill="auto"/>
            <w:vAlign w:val="center"/>
          </w:tcPr>
          <w:p>
            <w:pPr>
              <w:jc w:val="right"/>
              <w:rPr>
                <w:rFonts w:ascii="宋体" w:hAnsi="宋体"/>
              </w:rPr>
            </w:pPr>
            <w:r>
              <w:rPr>
                <w:rFonts w:ascii="宋体" w:hAnsi="宋体"/>
              </w:rPr>
              <w:t>17,907,013.68</w:t>
            </w:r>
          </w:p>
        </w:tc>
        <w:tc>
          <w:tcPr>
            <w:tcW w:w="2431" w:type="dxa"/>
            <w:shd w:val="clear" w:color="auto" w:fill="auto"/>
            <w:vAlign w:val="center"/>
          </w:tcPr>
          <w:p>
            <w:pPr>
              <w:jc w:val="right"/>
              <w:rPr>
                <w:rFonts w:ascii="宋体" w:hAnsi="宋体"/>
              </w:rPr>
            </w:pPr>
            <w:r>
              <w:rPr>
                <w:rFonts w:ascii="宋体" w:hAnsi="宋体"/>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22眉资01</w:t>
            </w:r>
          </w:p>
        </w:tc>
        <w:tc>
          <w:tcPr>
            <w:tcW w:w="2693" w:type="dxa"/>
            <w:shd w:val="clear" w:color="auto" w:fill="auto"/>
            <w:vAlign w:val="center"/>
          </w:tcPr>
          <w:p>
            <w:pPr>
              <w:jc w:val="right"/>
              <w:rPr>
                <w:rFonts w:ascii="宋体" w:hAnsi="宋体"/>
              </w:rPr>
            </w:pPr>
            <w:r>
              <w:rPr>
                <w:rFonts w:ascii="宋体" w:hAnsi="宋体"/>
              </w:rPr>
              <w:t>16,811,660.27</w:t>
            </w:r>
          </w:p>
        </w:tc>
        <w:tc>
          <w:tcPr>
            <w:tcW w:w="2431" w:type="dxa"/>
            <w:shd w:val="clear" w:color="auto" w:fill="auto"/>
            <w:vAlign w:val="center"/>
          </w:tcPr>
          <w:p>
            <w:pPr>
              <w:jc w:val="right"/>
              <w:rPr>
                <w:rFonts w:ascii="宋体" w:hAnsi="宋体"/>
              </w:rPr>
            </w:pPr>
            <w:bookmarkStart w:id="3" w:name="OLE_LINK6"/>
            <w:bookmarkStart w:id="4" w:name="OLE_LINK5"/>
            <w:r>
              <w:rPr>
                <w:rFonts w:ascii="宋体" w:hAnsi="宋体"/>
              </w:rPr>
              <w:t>3.05</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四川银行定开系列6个月10号净值型理财产品托管的过程中，严格遵守有关法律法规、托管协议的规定，尽职尽责地履行托管义务并安全保管托管资产。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hint="eastAsia" w:ascii="宋体" w:hAnsi="宋体"/>
          <w:szCs w:val="21"/>
        </w:rPr>
        <w:t>21攀国投、22凉山</w:t>
      </w:r>
      <w:r>
        <w:rPr>
          <w:rFonts w:ascii="宋体" w:hAnsi="宋体"/>
          <w:szCs w:val="21"/>
        </w:rPr>
        <w:t>发展</w:t>
      </w:r>
      <w:r>
        <w:rPr>
          <w:rFonts w:hint="eastAsia" w:ascii="宋体" w:hAnsi="宋体"/>
          <w:szCs w:val="21"/>
        </w:rPr>
        <w:t>MTN001</w:t>
      </w:r>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bookmarkStart w:id="5" w:name="_GoBack"/>
      <w:bookmarkEnd w:id="5"/>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FC23DC4"/>
    <w:rsid w:val="339E2F39"/>
    <w:rsid w:val="38A16717"/>
    <w:rsid w:val="46A87316"/>
    <w:rsid w:val="499025C2"/>
    <w:rsid w:val="512D246A"/>
    <w:rsid w:val="53CD431E"/>
    <w:rsid w:val="54B27197"/>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Administrator</cp:lastModifiedBy>
  <cp:lastPrinted>2411-12-31T16:00:00Z</cp:lastPrinted>
  <dcterms:modified xsi:type="dcterms:W3CDTF">2025-02-07T10:45:42Z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