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四川银行定开系列6个月18号净值型理财产品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410,197,000.00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hint="default" w:ascii="宋体" w:hAnsi="宋体" w:eastAsia="宋体"/>
                <w:lang w:val="en-US" w:eastAsia="zh-CN"/>
              </w:rPr>
            </w:pPr>
            <w:bookmarkStart w:id="1" w:name="OLE_LINK4"/>
            <w:bookmarkEnd w:id="1"/>
            <w:bookmarkStart w:id="2" w:name="OLE_LINK7"/>
            <w:bookmarkEnd w:id="2"/>
            <w:r>
              <w:rPr>
                <w:rFonts w:hint="eastAsia" w:ascii="宋体" w:hAnsi="宋体"/>
                <w:lang w:val="en-US" w:eastAsia="zh-CN"/>
              </w:rPr>
              <w:t>9.72</w:t>
            </w:r>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4,377,303.94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5,566,897.26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411,832,955.25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hint="eastAsia" w:ascii="宋体" w:hAnsi="宋体" w:eastAsia="宋体"/>
                <w:lang w:val="en-US" w:eastAsia="zh-CN"/>
              </w:rPr>
            </w:pPr>
            <w:r>
              <w:rPr>
                <w:rFonts w:ascii="宋体" w:hAnsi="宋体"/>
              </w:rPr>
              <w:t>1.004</w:t>
            </w:r>
            <w:r>
              <w:rPr>
                <w:rFonts w:hint="eastAsia" w:ascii="宋体" w:hAnsi="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default" w:ascii="宋体" w:hAnsi="宋体" w:eastAsia="宋体" w:cs="Times New Roman"/>
                <w:kern w:val="2"/>
                <w:sz w:val="21"/>
                <w:lang w:val="en-US" w:eastAsia="zh-CN" w:bidi="ar-SA"/>
              </w:rPr>
            </w:pPr>
            <w:r>
              <w:rPr>
                <w:rFonts w:hint="eastAsia" w:ascii="宋体" w:hAnsi="宋体"/>
                <w:lang w:val="en-US" w:eastAsia="zh-CN"/>
              </w:rPr>
              <w:t>1.0972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411,832,955.25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1.0972</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bookmarkStart w:id="5" w:name="_GoBack"/>
      <w:bookmarkEnd w:id="5"/>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pPr w:leftFromText="180" w:rightFromText="180" w:vertAnchor="text" w:horzAnchor="page" w:tblpX="1617" w:tblpY="294"/>
        <w:tblOverlap w:val="never"/>
        <w:tblW w:w="8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261,897,080.23</w:t>
            </w:r>
          </w:p>
        </w:tc>
        <w:tc>
          <w:tcPr>
            <w:tcW w:w="1749" w:type="dxa"/>
            <w:shd w:val="clear" w:color="auto" w:fill="auto"/>
            <w:vAlign w:val="center"/>
          </w:tcPr>
          <w:p>
            <w:pPr>
              <w:jc w:val="right"/>
              <w:rPr>
                <w:rFonts w:ascii="宋体" w:hAnsi="宋体"/>
              </w:rPr>
            </w:pPr>
            <w:r>
              <w:rPr>
                <w:rFonts w:hint="eastAsia" w:ascii="宋体" w:hAnsi="宋体"/>
              </w:rPr>
              <w:t>62.97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261,897,080.23</w:t>
            </w:r>
          </w:p>
        </w:tc>
        <w:tc>
          <w:tcPr>
            <w:tcW w:w="1749" w:type="dxa"/>
            <w:shd w:val="clear" w:color="auto" w:fill="auto"/>
            <w:vAlign w:val="center"/>
          </w:tcPr>
          <w:p>
            <w:pPr>
              <w:jc w:val="right"/>
              <w:rPr>
                <w:rFonts w:ascii="宋体" w:hAnsi="宋体"/>
              </w:rPr>
            </w:pPr>
            <w:r>
              <w:rPr>
                <w:rFonts w:hint="eastAsia" w:ascii="宋体" w:hAnsi="宋体"/>
              </w:rPr>
              <w:t>62.97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153,018,624.42</w:t>
            </w:r>
          </w:p>
        </w:tc>
        <w:tc>
          <w:tcPr>
            <w:tcW w:w="1749" w:type="dxa"/>
            <w:shd w:val="clear" w:color="auto" w:fill="auto"/>
            <w:vAlign w:val="center"/>
          </w:tcPr>
          <w:p>
            <w:pPr>
              <w:jc w:val="right"/>
              <w:rPr>
                <w:rFonts w:ascii="宋体" w:hAnsi="宋体"/>
              </w:rPr>
            </w:pPr>
            <w:r>
              <w:rPr>
                <w:rFonts w:hint="eastAsia" w:ascii="宋体" w:hAnsi="宋体"/>
              </w:rPr>
              <w:t>36.79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346,819.86</w:t>
            </w:r>
          </w:p>
        </w:tc>
        <w:tc>
          <w:tcPr>
            <w:tcW w:w="1749" w:type="dxa"/>
            <w:shd w:val="clear" w:color="auto" w:fill="auto"/>
            <w:vAlign w:val="center"/>
          </w:tcPr>
          <w:p>
            <w:pPr>
              <w:jc w:val="right"/>
              <w:rPr>
                <w:rFonts w:ascii="宋体" w:hAnsi="宋体"/>
              </w:rPr>
            </w:pPr>
            <w:r>
              <w:rPr>
                <w:rFonts w:hint="eastAsia" w:ascii="宋体" w:hAnsi="宋体"/>
              </w:rPr>
              <w:t>0.08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625,926.81</w:t>
            </w:r>
          </w:p>
        </w:tc>
        <w:tc>
          <w:tcPr>
            <w:tcW w:w="1749" w:type="dxa"/>
            <w:shd w:val="clear" w:color="auto" w:fill="auto"/>
            <w:vAlign w:val="center"/>
          </w:tcPr>
          <w:p>
            <w:pPr>
              <w:jc w:val="right"/>
              <w:rPr>
                <w:rFonts w:ascii="宋体" w:hAnsi="宋体"/>
              </w:rPr>
            </w:pPr>
            <w:r>
              <w:rPr>
                <w:rFonts w:hint="eastAsia" w:ascii="宋体" w:hAnsi="宋体"/>
              </w:rPr>
              <w:t>0.15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415,888,451.32</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153,018,624.42</w:t>
            </w:r>
          </w:p>
        </w:tc>
        <w:tc>
          <w:tcPr>
            <w:tcW w:w="2431" w:type="dxa"/>
            <w:shd w:val="clear" w:color="auto" w:fill="auto"/>
            <w:vAlign w:val="center"/>
          </w:tcPr>
          <w:p>
            <w:pPr>
              <w:jc w:val="right"/>
              <w:rPr>
                <w:rFonts w:ascii="宋体" w:hAnsi="宋体"/>
              </w:rPr>
            </w:pPr>
            <w:r>
              <w:rPr>
                <w:rFonts w:ascii="宋体" w:hAnsi="宋体"/>
              </w:rPr>
              <w:t>37.16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24恒丰银行CD195</w:t>
            </w:r>
          </w:p>
        </w:tc>
        <w:tc>
          <w:tcPr>
            <w:tcW w:w="2693" w:type="dxa"/>
            <w:shd w:val="clear" w:color="auto" w:fill="auto"/>
            <w:vAlign w:val="center"/>
          </w:tcPr>
          <w:p>
            <w:pPr>
              <w:jc w:val="right"/>
              <w:rPr>
                <w:rFonts w:ascii="宋体" w:hAnsi="宋体"/>
              </w:rPr>
            </w:pPr>
            <w:r>
              <w:rPr>
                <w:rFonts w:ascii="宋体" w:hAnsi="宋体"/>
              </w:rPr>
              <w:t>39,913,568.70</w:t>
            </w:r>
          </w:p>
        </w:tc>
        <w:tc>
          <w:tcPr>
            <w:tcW w:w="2431" w:type="dxa"/>
            <w:shd w:val="clear" w:color="auto" w:fill="auto"/>
            <w:vAlign w:val="center"/>
          </w:tcPr>
          <w:p>
            <w:pPr>
              <w:jc w:val="right"/>
              <w:rPr>
                <w:rFonts w:ascii="宋体" w:hAnsi="宋体"/>
              </w:rPr>
            </w:pPr>
            <w:r>
              <w:rPr>
                <w:rFonts w:ascii="宋体" w:hAnsi="宋体"/>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24贵州银行CD054</w:t>
            </w:r>
          </w:p>
        </w:tc>
        <w:tc>
          <w:tcPr>
            <w:tcW w:w="2693" w:type="dxa"/>
            <w:shd w:val="clear" w:color="auto" w:fill="auto"/>
            <w:vAlign w:val="center"/>
          </w:tcPr>
          <w:p>
            <w:pPr>
              <w:jc w:val="right"/>
              <w:rPr>
                <w:rFonts w:ascii="宋体" w:hAnsi="宋体"/>
              </w:rPr>
            </w:pPr>
            <w:r>
              <w:rPr>
                <w:rFonts w:ascii="宋体" w:hAnsi="宋体"/>
              </w:rPr>
              <w:t>39,781,850.52</w:t>
            </w:r>
          </w:p>
        </w:tc>
        <w:tc>
          <w:tcPr>
            <w:tcW w:w="2431" w:type="dxa"/>
            <w:shd w:val="clear" w:color="auto" w:fill="auto"/>
            <w:vAlign w:val="center"/>
          </w:tcPr>
          <w:p>
            <w:pPr>
              <w:jc w:val="right"/>
              <w:rPr>
                <w:rFonts w:ascii="宋体" w:hAnsi="宋体"/>
              </w:rPr>
            </w:pPr>
            <w:r>
              <w:rPr>
                <w:rFonts w:ascii="宋体" w:hAnsi="宋体"/>
              </w:rPr>
              <w:t>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24稠州商行CD040</w:t>
            </w:r>
          </w:p>
        </w:tc>
        <w:tc>
          <w:tcPr>
            <w:tcW w:w="2693" w:type="dxa"/>
            <w:shd w:val="clear" w:color="auto" w:fill="auto"/>
            <w:vAlign w:val="center"/>
          </w:tcPr>
          <w:p>
            <w:pPr>
              <w:jc w:val="right"/>
              <w:rPr>
                <w:rFonts w:ascii="宋体" w:hAnsi="宋体"/>
              </w:rPr>
            </w:pPr>
            <w:r>
              <w:rPr>
                <w:rFonts w:ascii="宋体" w:hAnsi="宋体"/>
              </w:rPr>
              <w:t>19,694,550.79</w:t>
            </w:r>
          </w:p>
        </w:tc>
        <w:tc>
          <w:tcPr>
            <w:tcW w:w="2431" w:type="dxa"/>
            <w:shd w:val="clear" w:color="auto" w:fill="auto"/>
            <w:vAlign w:val="center"/>
          </w:tcPr>
          <w:p>
            <w:pPr>
              <w:jc w:val="right"/>
              <w:rPr>
                <w:rFonts w:ascii="宋体" w:hAnsi="宋体"/>
              </w:rPr>
            </w:pPr>
            <w:r>
              <w:rPr>
                <w:rFonts w:ascii="宋体" w:hAnsi="宋体"/>
              </w:rP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24绵兴02</w:t>
            </w:r>
          </w:p>
        </w:tc>
        <w:tc>
          <w:tcPr>
            <w:tcW w:w="2693" w:type="dxa"/>
            <w:shd w:val="clear" w:color="auto" w:fill="auto"/>
            <w:vAlign w:val="center"/>
          </w:tcPr>
          <w:p>
            <w:pPr>
              <w:jc w:val="right"/>
              <w:rPr>
                <w:rFonts w:ascii="宋体" w:hAnsi="宋体"/>
              </w:rPr>
            </w:pPr>
            <w:r>
              <w:rPr>
                <w:rFonts w:ascii="宋体" w:hAnsi="宋体"/>
              </w:rPr>
              <w:t>17,330,009.59</w:t>
            </w:r>
          </w:p>
        </w:tc>
        <w:tc>
          <w:tcPr>
            <w:tcW w:w="2431" w:type="dxa"/>
            <w:shd w:val="clear" w:color="auto" w:fill="auto"/>
            <w:vAlign w:val="center"/>
          </w:tcPr>
          <w:p>
            <w:pPr>
              <w:jc w:val="right"/>
              <w:rPr>
                <w:rFonts w:ascii="宋体" w:hAnsi="宋体"/>
              </w:rPr>
            </w:pPr>
            <w:r>
              <w:rPr>
                <w:rFonts w:ascii="宋体" w:hAnsi="宋体"/>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24泸投01</w:t>
            </w:r>
          </w:p>
        </w:tc>
        <w:tc>
          <w:tcPr>
            <w:tcW w:w="2693" w:type="dxa"/>
            <w:shd w:val="clear" w:color="auto" w:fill="auto"/>
            <w:vAlign w:val="center"/>
          </w:tcPr>
          <w:p>
            <w:pPr>
              <w:jc w:val="right"/>
              <w:rPr>
                <w:rFonts w:ascii="宋体" w:hAnsi="宋体"/>
              </w:rPr>
            </w:pPr>
            <w:r>
              <w:rPr>
                <w:rFonts w:ascii="宋体" w:hAnsi="宋体"/>
              </w:rPr>
              <w:t>15,186,115.07</w:t>
            </w:r>
          </w:p>
        </w:tc>
        <w:tc>
          <w:tcPr>
            <w:tcW w:w="2431" w:type="dxa"/>
            <w:shd w:val="clear" w:color="auto" w:fill="auto"/>
            <w:vAlign w:val="center"/>
          </w:tcPr>
          <w:p>
            <w:pPr>
              <w:jc w:val="right"/>
              <w:rPr>
                <w:rFonts w:ascii="宋体" w:hAnsi="宋体"/>
              </w:rPr>
            </w:pPr>
            <w:r>
              <w:rPr>
                <w:rFonts w:ascii="宋体" w:hAnsi="宋体"/>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24泸临01</w:t>
            </w:r>
          </w:p>
        </w:tc>
        <w:tc>
          <w:tcPr>
            <w:tcW w:w="2693" w:type="dxa"/>
            <w:shd w:val="clear" w:color="auto" w:fill="auto"/>
            <w:vAlign w:val="center"/>
          </w:tcPr>
          <w:p>
            <w:pPr>
              <w:jc w:val="right"/>
              <w:rPr>
                <w:rFonts w:ascii="宋体" w:hAnsi="宋体"/>
              </w:rPr>
            </w:pPr>
            <w:r>
              <w:rPr>
                <w:rFonts w:ascii="宋体" w:hAnsi="宋体"/>
              </w:rPr>
              <w:t>14,654,272.60</w:t>
            </w:r>
          </w:p>
        </w:tc>
        <w:tc>
          <w:tcPr>
            <w:tcW w:w="2431" w:type="dxa"/>
            <w:shd w:val="clear" w:color="auto" w:fill="auto"/>
            <w:vAlign w:val="center"/>
          </w:tcPr>
          <w:p>
            <w:pPr>
              <w:jc w:val="right"/>
              <w:rPr>
                <w:rFonts w:ascii="宋体" w:hAnsi="宋体"/>
              </w:rPr>
            </w:pPr>
            <w:r>
              <w:rPr>
                <w:rFonts w:ascii="宋体" w:hAnsi="宋体"/>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23达州高科MTN001</w:t>
            </w:r>
          </w:p>
        </w:tc>
        <w:tc>
          <w:tcPr>
            <w:tcW w:w="2693" w:type="dxa"/>
            <w:shd w:val="clear" w:color="auto" w:fill="auto"/>
            <w:vAlign w:val="center"/>
          </w:tcPr>
          <w:p>
            <w:pPr>
              <w:jc w:val="right"/>
              <w:rPr>
                <w:rFonts w:ascii="宋体" w:hAnsi="宋体"/>
              </w:rPr>
            </w:pPr>
            <w:r>
              <w:rPr>
                <w:rFonts w:ascii="宋体" w:hAnsi="宋体"/>
              </w:rPr>
              <w:t>10,458,013.70</w:t>
            </w:r>
          </w:p>
        </w:tc>
        <w:tc>
          <w:tcPr>
            <w:tcW w:w="2431" w:type="dxa"/>
            <w:shd w:val="clear" w:color="auto" w:fill="auto"/>
            <w:vAlign w:val="center"/>
          </w:tcPr>
          <w:p>
            <w:pPr>
              <w:jc w:val="right"/>
              <w:rPr>
                <w:rFonts w:ascii="宋体" w:hAnsi="宋体"/>
              </w:rPr>
            </w:pPr>
            <w:r>
              <w:rPr>
                <w:rFonts w:ascii="宋体" w:hAnsi="宋体"/>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24兴蜀投资MTN001</w:t>
            </w:r>
          </w:p>
        </w:tc>
        <w:tc>
          <w:tcPr>
            <w:tcW w:w="2693" w:type="dxa"/>
            <w:shd w:val="clear" w:color="auto" w:fill="auto"/>
            <w:vAlign w:val="center"/>
          </w:tcPr>
          <w:p>
            <w:pPr>
              <w:jc w:val="right"/>
              <w:rPr>
                <w:rFonts w:ascii="宋体" w:hAnsi="宋体"/>
              </w:rPr>
            </w:pPr>
            <w:r>
              <w:rPr>
                <w:rFonts w:ascii="宋体" w:hAnsi="宋体"/>
              </w:rPr>
              <w:t>10,456,728.77</w:t>
            </w:r>
          </w:p>
        </w:tc>
        <w:tc>
          <w:tcPr>
            <w:tcW w:w="2431" w:type="dxa"/>
            <w:shd w:val="clear" w:color="auto" w:fill="auto"/>
            <w:vAlign w:val="center"/>
          </w:tcPr>
          <w:p>
            <w:pPr>
              <w:jc w:val="right"/>
              <w:rPr>
                <w:rFonts w:ascii="宋体" w:hAnsi="宋体"/>
              </w:rPr>
            </w:pPr>
            <w:r>
              <w:rPr>
                <w:rFonts w:ascii="宋体" w:hAnsi="宋体"/>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23达州03</w:t>
            </w:r>
          </w:p>
        </w:tc>
        <w:tc>
          <w:tcPr>
            <w:tcW w:w="2693" w:type="dxa"/>
            <w:shd w:val="clear" w:color="auto" w:fill="auto"/>
            <w:vAlign w:val="center"/>
          </w:tcPr>
          <w:p>
            <w:pPr>
              <w:jc w:val="right"/>
              <w:rPr>
                <w:rFonts w:ascii="宋体" w:hAnsi="宋体"/>
              </w:rPr>
            </w:pPr>
            <w:r>
              <w:rPr>
                <w:rFonts w:ascii="宋体" w:hAnsi="宋体"/>
              </w:rPr>
              <w:t>10,393,890.41</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2.52</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四川银行定开系列6个月18号净值型理财产品托管的过程中，严格遵守有关法律法规、托管协议的规定，尽职尽责地履行托管义务并安全保管托管资产。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9E812C6"/>
    <w:rsid w:val="2FC23DC4"/>
    <w:rsid w:val="339E2F39"/>
    <w:rsid w:val="38A16717"/>
    <w:rsid w:val="3D973333"/>
    <w:rsid w:val="46A87316"/>
    <w:rsid w:val="512D246A"/>
    <w:rsid w:val="54B27197"/>
    <w:rsid w:val="5A9E6B68"/>
    <w:rsid w:val="68E745F4"/>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2025-01-20T09:24:15Z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