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四川银行定开系列6个月7号净值型理财产品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180,291,448.00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[2.9%-3.7%]/年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9.45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5,054,567.36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5,704,778.29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182,894,347.32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182,894,347.32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1.0945</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130,755,664.04</w:t>
            </w:r>
          </w:p>
        </w:tc>
        <w:tc>
          <w:tcPr>
            <w:tcW w:w="1749" w:type="dxa"/>
            <w:shd w:val="clear" w:color="auto" w:fill="auto"/>
            <w:vAlign w:val="center"/>
          </w:tcPr>
          <w:p>
            <w:pPr>
              <w:jc w:val="right"/>
              <w:rPr>
                <w:rFonts w:ascii="宋体" w:hAnsi="宋体"/>
              </w:rPr>
            </w:pPr>
            <w:r>
              <w:rPr>
                <w:rFonts w:hint="eastAsia" w:ascii="宋体" w:hAnsi="宋体"/>
              </w:rPr>
              <w:t>70.27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130,755,664.04</w:t>
            </w:r>
          </w:p>
        </w:tc>
        <w:tc>
          <w:tcPr>
            <w:tcW w:w="1749" w:type="dxa"/>
            <w:shd w:val="clear" w:color="auto" w:fill="auto"/>
            <w:vAlign w:val="center"/>
          </w:tcPr>
          <w:p>
            <w:pPr>
              <w:jc w:val="right"/>
              <w:rPr>
                <w:rFonts w:ascii="宋体" w:hAnsi="宋体"/>
              </w:rPr>
            </w:pPr>
            <w:r>
              <w:rPr>
                <w:rFonts w:hint="eastAsia" w:ascii="宋体" w:hAnsi="宋体"/>
              </w:rPr>
              <w:t>70.27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43,005,234.32</w:t>
            </w:r>
          </w:p>
        </w:tc>
        <w:tc>
          <w:tcPr>
            <w:tcW w:w="1749" w:type="dxa"/>
            <w:shd w:val="clear" w:color="auto" w:fill="auto"/>
            <w:vAlign w:val="center"/>
          </w:tcPr>
          <w:p>
            <w:pPr>
              <w:jc w:val="right"/>
              <w:rPr>
                <w:rFonts w:ascii="宋体" w:hAnsi="宋体"/>
              </w:rPr>
            </w:pPr>
            <w:r>
              <w:rPr>
                <w:rFonts w:hint="eastAsia" w:ascii="宋体" w:hAnsi="宋体"/>
              </w:rPr>
              <w:t>23.11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10,179,078.30</w:t>
            </w:r>
          </w:p>
        </w:tc>
        <w:tc>
          <w:tcPr>
            <w:tcW w:w="1749" w:type="dxa"/>
            <w:shd w:val="clear" w:color="auto" w:fill="auto"/>
            <w:vAlign w:val="center"/>
          </w:tcPr>
          <w:p>
            <w:pPr>
              <w:jc w:val="right"/>
              <w:rPr>
                <w:rFonts w:ascii="宋体" w:hAnsi="宋体"/>
              </w:rPr>
            </w:pPr>
            <w:r>
              <w:rPr>
                <w:rFonts w:hint="eastAsia" w:ascii="宋体" w:hAnsi="宋体"/>
              </w:rPr>
              <w:t>5.47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2,139,566.58</w:t>
            </w:r>
          </w:p>
        </w:tc>
        <w:tc>
          <w:tcPr>
            <w:tcW w:w="1749" w:type="dxa"/>
            <w:shd w:val="clear" w:color="auto" w:fill="auto"/>
            <w:vAlign w:val="center"/>
          </w:tcPr>
          <w:p>
            <w:pPr>
              <w:jc w:val="right"/>
              <w:rPr>
                <w:rFonts w:ascii="宋体" w:hAnsi="宋体"/>
              </w:rPr>
            </w:pPr>
            <w:r>
              <w:rPr>
                <w:rFonts w:hint="eastAsia" w:ascii="宋体" w:hAnsi="宋体"/>
              </w:rPr>
              <w:t>1.15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186,079,543.24</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43,005,234.32</w:t>
            </w:r>
          </w:p>
        </w:tc>
        <w:tc>
          <w:tcPr>
            <w:tcW w:w="2431" w:type="dxa"/>
            <w:shd w:val="clear" w:color="auto" w:fill="auto"/>
            <w:vAlign w:val="center"/>
          </w:tcPr>
          <w:p>
            <w:pPr>
              <w:jc w:val="right"/>
              <w:rPr>
                <w:rFonts w:ascii="宋体" w:hAnsi="宋体"/>
              </w:rPr>
            </w:pPr>
            <w:r>
              <w:rPr>
                <w:rFonts w:ascii="宋体" w:hAnsi="宋体"/>
              </w:rPr>
              <w:t>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24湔江01</w:t>
            </w:r>
          </w:p>
        </w:tc>
        <w:tc>
          <w:tcPr>
            <w:tcW w:w="2693" w:type="dxa"/>
            <w:shd w:val="clear" w:color="auto" w:fill="auto"/>
            <w:vAlign w:val="center"/>
          </w:tcPr>
          <w:p>
            <w:pPr>
              <w:jc w:val="right"/>
              <w:rPr>
                <w:rFonts w:ascii="宋体" w:hAnsi="宋体"/>
              </w:rPr>
            </w:pPr>
            <w:r>
              <w:rPr>
                <w:rFonts w:ascii="宋体" w:hAnsi="宋体"/>
              </w:rPr>
              <w:t>16,386,235.62</w:t>
            </w:r>
          </w:p>
        </w:tc>
        <w:tc>
          <w:tcPr>
            <w:tcW w:w="2431" w:type="dxa"/>
            <w:shd w:val="clear" w:color="auto" w:fill="auto"/>
            <w:vAlign w:val="center"/>
          </w:tcPr>
          <w:p>
            <w:pPr>
              <w:jc w:val="right"/>
              <w:rPr>
                <w:rFonts w:ascii="宋体" w:hAnsi="宋体"/>
              </w:rPr>
            </w:pPr>
            <w:r>
              <w:rPr>
                <w:rFonts w:ascii="宋体" w:hAnsi="宋体"/>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24龙驰01</w:t>
            </w:r>
          </w:p>
        </w:tc>
        <w:tc>
          <w:tcPr>
            <w:tcW w:w="2693" w:type="dxa"/>
            <w:shd w:val="clear" w:color="auto" w:fill="auto"/>
            <w:vAlign w:val="center"/>
          </w:tcPr>
          <w:p>
            <w:pPr>
              <w:jc w:val="right"/>
              <w:rPr>
                <w:rFonts w:ascii="宋体" w:hAnsi="宋体"/>
              </w:rPr>
            </w:pPr>
            <w:r>
              <w:rPr>
                <w:rFonts w:ascii="宋体" w:hAnsi="宋体"/>
              </w:rPr>
              <w:t>15,739,294.52</w:t>
            </w:r>
          </w:p>
        </w:tc>
        <w:tc>
          <w:tcPr>
            <w:tcW w:w="2431" w:type="dxa"/>
            <w:shd w:val="clear" w:color="auto" w:fill="auto"/>
            <w:vAlign w:val="center"/>
          </w:tcPr>
          <w:p>
            <w:pPr>
              <w:jc w:val="right"/>
              <w:rPr>
                <w:rFonts w:ascii="宋体" w:hAnsi="宋体"/>
              </w:rPr>
            </w:pPr>
            <w:r>
              <w:rPr>
                <w:rFonts w:ascii="宋体" w:hAnsi="宋体"/>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24稠州商行CD026</w:t>
            </w:r>
          </w:p>
        </w:tc>
        <w:tc>
          <w:tcPr>
            <w:tcW w:w="2693" w:type="dxa"/>
            <w:shd w:val="clear" w:color="auto" w:fill="auto"/>
            <w:vAlign w:val="center"/>
          </w:tcPr>
          <w:p>
            <w:pPr>
              <w:jc w:val="right"/>
              <w:rPr>
                <w:rFonts w:ascii="宋体" w:hAnsi="宋体"/>
              </w:rPr>
            </w:pPr>
            <w:r>
              <w:rPr>
                <w:rFonts w:ascii="宋体" w:hAnsi="宋体"/>
              </w:rPr>
              <w:t>14,815,906.03</w:t>
            </w:r>
          </w:p>
        </w:tc>
        <w:tc>
          <w:tcPr>
            <w:tcW w:w="2431" w:type="dxa"/>
            <w:shd w:val="clear" w:color="auto" w:fill="auto"/>
            <w:vAlign w:val="center"/>
          </w:tcPr>
          <w:p>
            <w:pPr>
              <w:jc w:val="right"/>
              <w:rPr>
                <w:rFonts w:ascii="宋体" w:hAnsi="宋体"/>
              </w:rPr>
            </w:pPr>
            <w:r>
              <w:rPr>
                <w:rFonts w:ascii="宋体" w:hAnsi="宋体"/>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22湔江01</w:t>
            </w:r>
          </w:p>
        </w:tc>
        <w:tc>
          <w:tcPr>
            <w:tcW w:w="2693" w:type="dxa"/>
            <w:shd w:val="clear" w:color="auto" w:fill="auto"/>
            <w:vAlign w:val="center"/>
          </w:tcPr>
          <w:p>
            <w:pPr>
              <w:jc w:val="right"/>
              <w:rPr>
                <w:rFonts w:ascii="宋体" w:hAnsi="宋体"/>
              </w:rPr>
            </w:pPr>
            <w:r>
              <w:rPr>
                <w:rFonts w:ascii="宋体" w:hAnsi="宋体"/>
              </w:rPr>
              <w:t>12,302,860.27</w:t>
            </w:r>
          </w:p>
        </w:tc>
        <w:tc>
          <w:tcPr>
            <w:tcW w:w="2431" w:type="dxa"/>
            <w:shd w:val="clear" w:color="auto" w:fill="auto"/>
            <w:vAlign w:val="center"/>
          </w:tcPr>
          <w:p>
            <w:pPr>
              <w:jc w:val="right"/>
              <w:rPr>
                <w:rFonts w:ascii="宋体" w:hAnsi="宋体"/>
              </w:rPr>
            </w:pPr>
            <w:r>
              <w:rPr>
                <w:rFonts w:ascii="宋体" w:hAnsi="宋体"/>
              </w:rP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22眉控01</w:t>
            </w:r>
          </w:p>
        </w:tc>
        <w:tc>
          <w:tcPr>
            <w:tcW w:w="2693" w:type="dxa"/>
            <w:shd w:val="clear" w:color="auto" w:fill="auto"/>
            <w:vAlign w:val="center"/>
          </w:tcPr>
          <w:p>
            <w:pPr>
              <w:jc w:val="right"/>
              <w:rPr>
                <w:rFonts w:ascii="宋体" w:hAnsi="宋体"/>
              </w:rPr>
            </w:pPr>
            <w:r>
              <w:rPr>
                <w:rFonts w:ascii="宋体" w:hAnsi="宋体"/>
              </w:rPr>
              <w:t>10,307,260.27</w:t>
            </w:r>
          </w:p>
        </w:tc>
        <w:tc>
          <w:tcPr>
            <w:tcW w:w="2431" w:type="dxa"/>
            <w:shd w:val="clear" w:color="auto" w:fill="auto"/>
            <w:vAlign w:val="center"/>
          </w:tcPr>
          <w:p>
            <w:pPr>
              <w:jc w:val="right"/>
              <w:rPr>
                <w:rFonts w:ascii="宋体" w:hAnsi="宋体"/>
              </w:rPr>
            </w:pPr>
            <w:r>
              <w:rPr>
                <w:rFonts w:ascii="宋体" w:hAnsi="宋体"/>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10,261,191.78</w:t>
            </w:r>
          </w:p>
        </w:tc>
        <w:tc>
          <w:tcPr>
            <w:tcW w:w="2431" w:type="dxa"/>
            <w:shd w:val="clear" w:color="auto" w:fill="auto"/>
            <w:vAlign w:val="center"/>
          </w:tcPr>
          <w:p>
            <w:pPr>
              <w:jc w:val="right"/>
              <w:rPr>
                <w:rFonts w:ascii="宋体" w:hAnsi="宋体"/>
              </w:rPr>
            </w:pPr>
            <w:r>
              <w:rPr>
                <w:rFonts w:ascii="宋体" w:hAnsi="宋体"/>
              </w:rPr>
              <w:t>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24吉林银行CD007</w:t>
            </w:r>
          </w:p>
        </w:tc>
        <w:tc>
          <w:tcPr>
            <w:tcW w:w="2693" w:type="dxa"/>
            <w:shd w:val="clear" w:color="auto" w:fill="auto"/>
            <w:vAlign w:val="center"/>
          </w:tcPr>
          <w:p>
            <w:pPr>
              <w:jc w:val="right"/>
              <w:rPr>
                <w:rFonts w:ascii="宋体" w:hAnsi="宋体"/>
              </w:rPr>
            </w:pPr>
            <w:r>
              <w:rPr>
                <w:rFonts w:ascii="宋体" w:hAnsi="宋体"/>
              </w:rPr>
              <w:t>9,989,289.95</w:t>
            </w:r>
          </w:p>
        </w:tc>
        <w:tc>
          <w:tcPr>
            <w:tcW w:w="2431" w:type="dxa"/>
            <w:shd w:val="clear" w:color="auto" w:fill="auto"/>
            <w:vAlign w:val="center"/>
          </w:tcPr>
          <w:p>
            <w:pPr>
              <w:jc w:val="right"/>
              <w:rPr>
                <w:rFonts w:ascii="宋体" w:hAnsi="宋体"/>
              </w:rPr>
            </w:pPr>
            <w:r>
              <w:rPr>
                <w:rFonts w:ascii="宋体" w:hAnsi="宋体"/>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24天津银行CD123</w:t>
            </w:r>
          </w:p>
        </w:tc>
        <w:tc>
          <w:tcPr>
            <w:tcW w:w="2693" w:type="dxa"/>
            <w:shd w:val="clear" w:color="auto" w:fill="auto"/>
            <w:vAlign w:val="center"/>
          </w:tcPr>
          <w:p>
            <w:pPr>
              <w:jc w:val="right"/>
              <w:rPr>
                <w:rFonts w:ascii="宋体" w:hAnsi="宋体"/>
              </w:rPr>
            </w:pPr>
            <w:r>
              <w:rPr>
                <w:rFonts w:ascii="宋体" w:hAnsi="宋体"/>
              </w:rPr>
              <w:t>9,962,768.25</w:t>
            </w:r>
          </w:p>
        </w:tc>
        <w:tc>
          <w:tcPr>
            <w:tcW w:w="2431" w:type="dxa"/>
            <w:shd w:val="clear" w:color="auto" w:fill="auto"/>
            <w:vAlign w:val="center"/>
          </w:tcPr>
          <w:p>
            <w:pPr>
              <w:jc w:val="right"/>
              <w:rPr>
                <w:rFonts w:ascii="宋体" w:hAnsi="宋体"/>
              </w:rPr>
            </w:pPr>
            <w:r>
              <w:rPr>
                <w:rFonts w:ascii="宋体" w:hAnsi="宋体"/>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24恒丰银行CD195</w:t>
            </w:r>
          </w:p>
        </w:tc>
        <w:tc>
          <w:tcPr>
            <w:tcW w:w="2693" w:type="dxa"/>
            <w:shd w:val="clear" w:color="auto" w:fill="auto"/>
            <w:vAlign w:val="center"/>
          </w:tcPr>
          <w:p>
            <w:pPr>
              <w:jc w:val="right"/>
              <w:rPr>
                <w:rFonts w:ascii="宋体" w:hAnsi="宋体"/>
              </w:rPr>
            </w:pPr>
            <w:r>
              <w:rPr>
                <w:rFonts w:ascii="宋体" w:hAnsi="宋体"/>
              </w:rPr>
              <w:t>8,980,552.96</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4.91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四川银行定开系列6个月7号净值型理财产品托管的过程中，严格遵守有关法律法规、托管协议的规定，尽职尽责地履行托管义务并安全保管托管资产。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bookmarkStart w:id="5" w:name="_GoBack"/>
      <w:bookmarkEnd w:id="5"/>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1C133D97"/>
    <w:rsid w:val="22F80CAF"/>
    <w:rsid w:val="23AB2840"/>
    <w:rsid w:val="2FC23DC4"/>
    <w:rsid w:val="339E2F39"/>
    <w:rsid w:val="38A16717"/>
    <w:rsid w:val="46A87316"/>
    <w:rsid w:val="512D246A"/>
    <w:rsid w:val="54B27197"/>
    <w:rsid w:val="5A9E6B68"/>
    <w:rsid w:val="72D12702"/>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2025-02-07T10:42:40Z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