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四川银行定开系列6个月8号净值型理财产品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127,603,000.00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[2.9%-3.7%]/年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9.48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5,455,972.74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4,923,501.01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129,341,137.32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129,341,137.32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1.0948</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97,520,080.16</w:t>
            </w:r>
          </w:p>
        </w:tc>
        <w:tc>
          <w:tcPr>
            <w:tcW w:w="1749" w:type="dxa"/>
            <w:shd w:val="clear" w:color="auto" w:fill="auto"/>
            <w:vAlign w:val="center"/>
          </w:tcPr>
          <w:p>
            <w:pPr>
              <w:jc w:val="right"/>
              <w:rPr>
                <w:rFonts w:ascii="宋体" w:hAnsi="宋体"/>
              </w:rPr>
            </w:pPr>
            <w:r>
              <w:rPr>
                <w:rFonts w:hint="eastAsia" w:ascii="宋体" w:hAnsi="宋体"/>
              </w:rPr>
              <w:t>73.66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97,520,080.16</w:t>
            </w:r>
          </w:p>
        </w:tc>
        <w:tc>
          <w:tcPr>
            <w:tcW w:w="1749" w:type="dxa"/>
            <w:shd w:val="clear" w:color="auto" w:fill="auto"/>
            <w:vAlign w:val="center"/>
          </w:tcPr>
          <w:p>
            <w:pPr>
              <w:jc w:val="right"/>
              <w:rPr>
                <w:rFonts w:ascii="宋体" w:hAnsi="宋体"/>
              </w:rPr>
            </w:pPr>
            <w:r>
              <w:rPr>
                <w:rFonts w:hint="eastAsia" w:ascii="宋体" w:hAnsi="宋体"/>
              </w:rPr>
              <w:t>73.66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31,003,773.58</w:t>
            </w:r>
          </w:p>
        </w:tc>
        <w:tc>
          <w:tcPr>
            <w:tcW w:w="1749" w:type="dxa"/>
            <w:shd w:val="clear" w:color="auto" w:fill="auto"/>
            <w:vAlign w:val="center"/>
          </w:tcPr>
          <w:p>
            <w:pPr>
              <w:jc w:val="right"/>
              <w:rPr>
                <w:rFonts w:ascii="宋体" w:hAnsi="宋体"/>
              </w:rPr>
            </w:pPr>
            <w:r>
              <w:rPr>
                <w:rFonts w:hint="eastAsia" w:ascii="宋体" w:hAnsi="宋体"/>
              </w:rPr>
              <w:t>23.42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3,845,014.08</w:t>
            </w:r>
          </w:p>
        </w:tc>
        <w:tc>
          <w:tcPr>
            <w:tcW w:w="1749" w:type="dxa"/>
            <w:shd w:val="clear" w:color="auto" w:fill="auto"/>
            <w:vAlign w:val="center"/>
          </w:tcPr>
          <w:p>
            <w:pPr>
              <w:jc w:val="right"/>
              <w:rPr>
                <w:rFonts w:ascii="宋体" w:hAnsi="宋体"/>
              </w:rPr>
            </w:pPr>
            <w:r>
              <w:rPr>
                <w:rFonts w:hint="eastAsia" w:ascii="宋体" w:hAnsi="宋体"/>
              </w:rPr>
              <w:t>2.90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16,074.24</w:t>
            </w:r>
          </w:p>
        </w:tc>
        <w:tc>
          <w:tcPr>
            <w:tcW w:w="1749" w:type="dxa"/>
            <w:shd w:val="clear" w:color="auto" w:fill="auto"/>
            <w:vAlign w:val="center"/>
          </w:tcPr>
          <w:p>
            <w:pPr>
              <w:jc w:val="right"/>
              <w:rPr>
                <w:rFonts w:ascii="宋体" w:hAnsi="宋体"/>
              </w:rPr>
            </w:pPr>
            <w:r>
              <w:rPr>
                <w:rFonts w:hint="eastAsia" w:ascii="宋体" w:hAnsi="宋体"/>
              </w:rPr>
              <w:t>0.01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132,384,942.06</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31,003,773.58</w:t>
            </w:r>
          </w:p>
        </w:tc>
        <w:tc>
          <w:tcPr>
            <w:tcW w:w="2431" w:type="dxa"/>
            <w:shd w:val="clear" w:color="auto" w:fill="auto"/>
            <w:vAlign w:val="center"/>
          </w:tcPr>
          <w:p>
            <w:pPr>
              <w:jc w:val="right"/>
              <w:rPr>
                <w:rFonts w:ascii="宋体" w:hAnsi="宋体"/>
              </w:rPr>
            </w:pPr>
            <w:r>
              <w:rPr>
                <w:rFonts w:ascii="宋体" w:hAnsi="宋体"/>
              </w:rPr>
              <w:t>23.97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24恒丰银行CD195</w:t>
            </w:r>
          </w:p>
        </w:tc>
        <w:tc>
          <w:tcPr>
            <w:tcW w:w="2693" w:type="dxa"/>
            <w:shd w:val="clear" w:color="auto" w:fill="auto"/>
            <w:vAlign w:val="center"/>
          </w:tcPr>
          <w:p>
            <w:pPr>
              <w:jc w:val="right"/>
              <w:rPr>
                <w:rFonts w:ascii="宋体" w:hAnsi="宋体"/>
              </w:rPr>
            </w:pPr>
            <w:r>
              <w:rPr>
                <w:rFonts w:ascii="宋体" w:hAnsi="宋体"/>
              </w:rPr>
              <w:t>9,978,392.17</w:t>
            </w:r>
          </w:p>
        </w:tc>
        <w:tc>
          <w:tcPr>
            <w:tcW w:w="2431" w:type="dxa"/>
            <w:shd w:val="clear" w:color="auto" w:fill="auto"/>
            <w:vAlign w:val="center"/>
          </w:tcPr>
          <w:p>
            <w:pPr>
              <w:jc w:val="right"/>
              <w:rPr>
                <w:rFonts w:ascii="宋体" w:hAnsi="宋体"/>
              </w:rPr>
            </w:pPr>
            <w:r>
              <w:rPr>
                <w:rFonts w:ascii="宋体" w:hAnsi="宋体"/>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24厦门国际银行CD090</w:t>
            </w:r>
          </w:p>
        </w:tc>
        <w:tc>
          <w:tcPr>
            <w:tcW w:w="2693" w:type="dxa"/>
            <w:shd w:val="clear" w:color="auto" w:fill="auto"/>
            <w:vAlign w:val="center"/>
          </w:tcPr>
          <w:p>
            <w:pPr>
              <w:jc w:val="right"/>
              <w:rPr>
                <w:rFonts w:ascii="宋体" w:hAnsi="宋体"/>
              </w:rPr>
            </w:pPr>
            <w:r>
              <w:rPr>
                <w:rFonts w:ascii="宋体" w:hAnsi="宋体"/>
              </w:rPr>
              <w:t>9,948,340.93</w:t>
            </w:r>
          </w:p>
        </w:tc>
        <w:tc>
          <w:tcPr>
            <w:tcW w:w="2431" w:type="dxa"/>
            <w:shd w:val="clear" w:color="auto" w:fill="auto"/>
            <w:vAlign w:val="center"/>
          </w:tcPr>
          <w:p>
            <w:pPr>
              <w:jc w:val="right"/>
              <w:rPr>
                <w:rFonts w:ascii="宋体" w:hAnsi="宋体"/>
              </w:rPr>
            </w:pPr>
            <w:r>
              <w:rPr>
                <w:rFonts w:ascii="宋体" w:hAnsi="宋体"/>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24稠州商行CD030</w:t>
            </w:r>
          </w:p>
        </w:tc>
        <w:tc>
          <w:tcPr>
            <w:tcW w:w="2693" w:type="dxa"/>
            <w:shd w:val="clear" w:color="auto" w:fill="auto"/>
            <w:vAlign w:val="center"/>
          </w:tcPr>
          <w:p>
            <w:pPr>
              <w:jc w:val="right"/>
              <w:rPr>
                <w:rFonts w:ascii="宋体" w:hAnsi="宋体"/>
              </w:rPr>
            </w:pPr>
            <w:r>
              <w:rPr>
                <w:rFonts w:ascii="宋体" w:hAnsi="宋体"/>
              </w:rPr>
              <w:t>9,872,996.71</w:t>
            </w:r>
          </w:p>
        </w:tc>
        <w:tc>
          <w:tcPr>
            <w:tcW w:w="2431" w:type="dxa"/>
            <w:shd w:val="clear" w:color="auto" w:fill="auto"/>
            <w:vAlign w:val="center"/>
          </w:tcPr>
          <w:p>
            <w:pPr>
              <w:jc w:val="right"/>
              <w:rPr>
                <w:rFonts w:ascii="宋体" w:hAnsi="宋体"/>
              </w:rPr>
            </w:pPr>
            <w:r>
              <w:rPr>
                <w:rFonts w:ascii="宋体" w:hAnsi="宋体"/>
              </w:rPr>
              <w:t>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24成都香城MTN001</w:t>
            </w:r>
          </w:p>
        </w:tc>
        <w:tc>
          <w:tcPr>
            <w:tcW w:w="2693" w:type="dxa"/>
            <w:shd w:val="clear" w:color="auto" w:fill="auto"/>
            <w:vAlign w:val="center"/>
          </w:tcPr>
          <w:p>
            <w:pPr>
              <w:jc w:val="right"/>
              <w:rPr>
                <w:rFonts w:ascii="宋体" w:hAnsi="宋体"/>
              </w:rPr>
            </w:pPr>
            <w:r>
              <w:rPr>
                <w:rFonts w:ascii="宋体" w:hAnsi="宋体"/>
              </w:rPr>
              <w:t>9,340,868.85</w:t>
            </w:r>
          </w:p>
        </w:tc>
        <w:tc>
          <w:tcPr>
            <w:tcW w:w="2431" w:type="dxa"/>
            <w:shd w:val="clear" w:color="auto" w:fill="auto"/>
            <w:vAlign w:val="center"/>
          </w:tcPr>
          <w:p>
            <w:pPr>
              <w:jc w:val="right"/>
              <w:rPr>
                <w:rFonts w:ascii="宋体" w:hAnsi="宋体"/>
              </w:rPr>
            </w:pPr>
            <w:r>
              <w:rPr>
                <w:rFonts w:ascii="宋体" w:hAnsi="宋体"/>
              </w:rPr>
              <w:t>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8,119,484.93</w:t>
            </w:r>
          </w:p>
        </w:tc>
        <w:tc>
          <w:tcPr>
            <w:tcW w:w="2431" w:type="dxa"/>
            <w:shd w:val="clear" w:color="auto" w:fill="auto"/>
            <w:vAlign w:val="center"/>
          </w:tcPr>
          <w:p>
            <w:pPr>
              <w:jc w:val="right"/>
              <w:rPr>
                <w:rFonts w:ascii="宋体" w:hAnsi="宋体"/>
              </w:rPr>
            </w:pPr>
            <w:r>
              <w:rPr>
                <w:rFonts w:ascii="宋体" w:hAnsi="宋体"/>
              </w:rPr>
              <w:t>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24泸临01</w:t>
            </w:r>
          </w:p>
        </w:tc>
        <w:tc>
          <w:tcPr>
            <w:tcW w:w="2693" w:type="dxa"/>
            <w:shd w:val="clear" w:color="auto" w:fill="auto"/>
            <w:vAlign w:val="center"/>
          </w:tcPr>
          <w:p>
            <w:pPr>
              <w:jc w:val="right"/>
              <w:rPr>
                <w:rFonts w:ascii="宋体" w:hAnsi="宋体"/>
              </w:rPr>
            </w:pPr>
            <w:r>
              <w:rPr>
                <w:rFonts w:ascii="宋体" w:hAnsi="宋体"/>
              </w:rPr>
              <w:t>7,815,612.05</w:t>
            </w:r>
          </w:p>
        </w:tc>
        <w:tc>
          <w:tcPr>
            <w:tcW w:w="2431" w:type="dxa"/>
            <w:shd w:val="clear" w:color="auto" w:fill="auto"/>
            <w:vAlign w:val="center"/>
          </w:tcPr>
          <w:p>
            <w:pPr>
              <w:jc w:val="right"/>
              <w:rPr>
                <w:rFonts w:ascii="宋体" w:hAnsi="宋体"/>
              </w:rPr>
            </w:pPr>
            <w:r>
              <w:rPr>
                <w:rFonts w:ascii="宋体" w:hAnsi="宋体"/>
              </w:rPr>
              <w:t>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24眉控02</w:t>
            </w:r>
          </w:p>
        </w:tc>
        <w:tc>
          <w:tcPr>
            <w:tcW w:w="2693" w:type="dxa"/>
            <w:shd w:val="clear" w:color="auto" w:fill="auto"/>
            <w:vAlign w:val="center"/>
          </w:tcPr>
          <w:p>
            <w:pPr>
              <w:jc w:val="right"/>
              <w:rPr>
                <w:rFonts w:ascii="宋体" w:hAnsi="宋体"/>
              </w:rPr>
            </w:pPr>
            <w:r>
              <w:rPr>
                <w:rFonts w:ascii="宋体" w:hAnsi="宋体"/>
              </w:rPr>
              <w:t>7,314,079.45</w:t>
            </w:r>
          </w:p>
        </w:tc>
        <w:tc>
          <w:tcPr>
            <w:tcW w:w="2431" w:type="dxa"/>
            <w:shd w:val="clear" w:color="auto" w:fill="auto"/>
            <w:vAlign w:val="center"/>
          </w:tcPr>
          <w:p>
            <w:pPr>
              <w:jc w:val="right"/>
              <w:rPr>
                <w:rFonts w:ascii="宋体" w:hAnsi="宋体"/>
              </w:rPr>
            </w:pPr>
            <w:r>
              <w:rPr>
                <w:rFonts w:ascii="宋体" w:hAnsi="宋体"/>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23鼎兴实业MTN003</w:t>
            </w:r>
          </w:p>
        </w:tc>
        <w:tc>
          <w:tcPr>
            <w:tcW w:w="2693" w:type="dxa"/>
            <w:shd w:val="clear" w:color="auto" w:fill="auto"/>
            <w:vAlign w:val="center"/>
          </w:tcPr>
          <w:p>
            <w:pPr>
              <w:jc w:val="right"/>
              <w:rPr>
                <w:rFonts w:ascii="宋体" w:hAnsi="宋体"/>
              </w:rPr>
            </w:pPr>
            <w:r>
              <w:rPr>
                <w:rFonts w:ascii="宋体" w:hAnsi="宋体"/>
              </w:rPr>
              <w:t>7,271,993.15</w:t>
            </w:r>
          </w:p>
        </w:tc>
        <w:tc>
          <w:tcPr>
            <w:tcW w:w="2431" w:type="dxa"/>
            <w:shd w:val="clear" w:color="auto" w:fill="auto"/>
            <w:vAlign w:val="center"/>
          </w:tcPr>
          <w:p>
            <w:pPr>
              <w:jc w:val="right"/>
              <w:rPr>
                <w:rFonts w:ascii="宋体" w:hAnsi="宋体"/>
              </w:rPr>
            </w:pPr>
            <w:r>
              <w:rPr>
                <w:rFonts w:ascii="宋体" w:hAnsi="宋体"/>
              </w:rPr>
              <w:t>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24东坡01</w:t>
            </w:r>
          </w:p>
        </w:tc>
        <w:tc>
          <w:tcPr>
            <w:tcW w:w="2693" w:type="dxa"/>
            <w:shd w:val="clear" w:color="auto" w:fill="auto"/>
            <w:vAlign w:val="center"/>
          </w:tcPr>
          <w:p>
            <w:pPr>
              <w:jc w:val="right"/>
              <w:rPr>
                <w:rFonts w:ascii="宋体" w:hAnsi="宋体"/>
              </w:rPr>
            </w:pPr>
            <w:r>
              <w:rPr>
                <w:rFonts w:ascii="宋体" w:hAnsi="宋体"/>
              </w:rPr>
              <w:t>6,024,271.23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4.66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四川银行定开系列6个月8号净值型理财产品托管的过程中，严格遵守有关法律法规、托管协议的规定，尽职尽责地履行托管义务并安全保管托管资产。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058C7B6B"/>
    <w:rsid w:val="134C76E8"/>
    <w:rsid w:val="22F80CAF"/>
    <w:rsid w:val="23AB2840"/>
    <w:rsid w:val="2FC23DC4"/>
    <w:rsid w:val="339E2F39"/>
    <w:rsid w:val="38A16717"/>
    <w:rsid w:val="46A87316"/>
    <w:rsid w:val="512D246A"/>
    <w:rsid w:val="54B27197"/>
    <w:rsid w:val="56BC01A4"/>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2025-02-07T10:43:40Z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